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Ansi="Helvetica" w:cs="Helvetica"/>
          <w:sz w:val="24"/>
          <w:sz-cs w:val="24"/>
        </w:rPr>
        <w:t xml:space="preserve">Το λογισμικό που περιέχεται σε αυτόν τον φάκελο επιλύει το μοντέλο βιολογικής εισβολής πληθυσμών σε ομοιογενές περιβάλλον, (βλ. (1)) το οποίο περιγράφεται απο τη Γενικευμένη Εξίσωση Fisher. 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Χρήση του λογισμικού: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Οι συναρτήσεις τις οποίες μπορεί να καλέσει/τροποποιήσει ο χρήστης είναι οι εξής: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α. Η συνάρτηση main.m : Η συνάρτηση απαιτεί ως μεταβλητή εισόδου το πλήθος των elements για την χωρική διακριτοποίηση dDHC. ( π.χ. main(32) ) </w:t>
      </w:r>
    </w:p>
    <w:p>
      <w:pPr/>
      <w:r>
        <w:rPr>
          <w:rFonts w:ascii="Helvetica" w:hAnsi="Helvetica" w:cs="Helvetica"/>
          <w:sz w:val="24"/>
          <w:sz-cs w:val="24"/>
        </w:rPr>
        <w:t xml:space="preserve">Οι τοπικές μεταβλητές της διαφορικής είναι επίσης ορισμένες μέσα στη συνάρτηση main.m και μπορούν να τροποποιηθούν από τον χρήστη ακολουθώντας τις εσωτερικές οδηγίες. Τέλος, η συνάρτηση παράγει τα σχετικά γραφήματα με τη λύση της διαφορικής.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(1) IE Athanasakis, EP Papadopoulou and YG Saridakis, </w:t>
      </w:r>
      <w:r>
        <w:rPr>
          <w:rFonts w:ascii="Helvetica" w:hAnsi="Helvetica" w:cs="Helvetica"/>
          <w:sz w:val="24"/>
          <w:sz-cs w:val="24"/>
          <w:i/>
        </w:rPr>
        <w:t xml:space="preserve">“</w:t>
      </w:r>
      <w:r>
        <w:rPr>
          <w:rFonts w:ascii="Helvetica" w:hAnsi="Helvetica" w:cs="Helvetica"/>
          <w:sz w:val="24"/>
          <w:sz-cs w:val="24"/>
          <w:i/>
          <w:spacing w:val="0"/>
        </w:rPr>
        <w:t xml:space="preserve">Runge-Kutta and Hermite Collocation for a biological invasion problem modeled by a generalized Fisher equation” </w:t>
      </w:r>
      <w:r>
        <w:rPr>
          <w:rFonts w:ascii="Helvetica" w:hAnsi="Helvetica" w:cs="Helvetica"/>
          <w:sz w:val="24"/>
          <w:sz-cs w:val="24"/>
          <w:spacing w:val="0"/>
        </w:rPr>
        <w:t xml:space="preserve">,</w:t>
      </w:r>
      <w:r>
        <w:rPr>
          <w:rFonts w:ascii="Helvetica" w:hAnsi="Helvetica" w:cs="Helvetica"/>
          <w:sz w:val="24"/>
          <w:sz-cs w:val="24"/>
          <w:spacing w:val="0"/>
          <w:color w:val="FFFFFF"/>
        </w:rPr>
        <w:t xml:space="preserve"> </w:t>
      </w:r>
      <w:r>
        <w:rPr>
          <w:rFonts w:ascii="Helvetica" w:hAnsi="Helvetica" w:cs="Helvetica"/>
          <w:sz w:val="24"/>
          <w:sz-cs w:val="24"/>
          <w:spacing w:val="0"/>
        </w:rPr>
        <w:t xml:space="preserve">2</w:t>
      </w:r>
      <w:r>
        <w:rPr>
          <w:rFonts w:ascii="Helvetica" w:hAnsi="Helvetica" w:cs="Helvetica"/>
          <w:sz w:val="24"/>
          <w:sz-cs w:val="24"/>
          <w:vertAlign w:val="superscript"/>
          <w:spacing w:val="0"/>
        </w:rPr>
        <w:t xml:space="preserve">nd</w:t>
      </w:r>
      <w:r>
        <w:rPr>
          <w:rFonts w:ascii="Helvetica" w:hAnsi="Helvetica" w:cs="Helvetica"/>
          <w:sz w:val="24"/>
          <w:sz-cs w:val="24"/>
          <w:spacing w:val="0"/>
        </w:rPr>
        <w:t xml:space="preserve"> International Conference on Mathematical Modeling in Physical Sciences 2013.</w:t>
      </w:r>
      <w:r>
        <w:rPr>
          <w:rFonts w:ascii="Times" w:hAnsi="Times" w:cs="Times"/>
          <w:sz w:val="24"/>
          <w:sz-cs w:val="24"/>
          <w:spacing w:val="0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CocoaOOXMLWriter/1404.13</generator>
</meta>
</file>